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57A8" w:rsidRDefault="005457A8" w:rsidP="005457A8">
      <w:pPr>
        <w:pStyle w:val="a6"/>
        <w:jc w:val="center"/>
      </w:pPr>
      <w:r>
        <w:t xml:space="preserve">Сервис </w:t>
      </w:r>
      <w:r>
        <w:rPr>
          <w:rFonts w:eastAsia="SimSun"/>
        </w:rPr>
        <w:t>«</w:t>
      </w:r>
      <w:proofErr w:type="spellStart"/>
      <w:r>
        <w:rPr>
          <w:rFonts w:eastAsia="SimSun"/>
        </w:rPr>
        <w:t>SmartDNS</w:t>
      </w:r>
      <w:proofErr w:type="spellEnd"/>
      <w:r>
        <w:rPr>
          <w:rFonts w:eastAsia="SimSun"/>
        </w:rPr>
        <w:t>»</w:t>
      </w:r>
    </w:p>
    <w:p w:rsidR="005457A8" w:rsidRDefault="005457A8" w:rsidP="005457A8"/>
    <w:p w:rsidR="008E0007" w:rsidRPr="005457A8" w:rsidRDefault="005457A8" w:rsidP="005457A8">
      <w:pPr>
        <w:pStyle w:val="a6"/>
        <w:jc w:val="center"/>
        <w:rPr>
          <w:sz w:val="40"/>
          <w:szCs w:val="40"/>
        </w:rPr>
      </w:pPr>
      <w:r w:rsidRPr="005457A8">
        <w:rPr>
          <w:sz w:val="40"/>
          <w:szCs w:val="40"/>
        </w:rPr>
        <w:t>РУКОВОДСТВО ПО УСТАНОВКЕ</w:t>
      </w:r>
    </w:p>
    <w:p w:rsidR="005457A8" w:rsidRPr="005457A8" w:rsidRDefault="005457A8" w:rsidP="005457A8"/>
    <w:p w:rsidR="00A73D09" w:rsidRPr="008E0007" w:rsidRDefault="00D83F81" w:rsidP="00D83F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8E0007">
        <w:rPr>
          <w:sz w:val="28"/>
          <w:szCs w:val="28"/>
        </w:rPr>
        <w:t>Архитектура и состав системы</w:t>
      </w:r>
    </w:p>
    <w:p w:rsidR="00AA3FC8" w:rsidRDefault="00D83F81" w:rsidP="00084CD9">
      <w:pPr>
        <w:ind w:right="7"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bookmarkStart w:id="0" w:name="_Toc29397"/>
      <w:r>
        <w:rPr>
          <w:rFonts w:ascii="Times New Roman" w:eastAsia="SimSun" w:hAnsi="Times New Roman" w:cs="Times New Roman"/>
          <w:color w:val="000000"/>
          <w:sz w:val="24"/>
          <w:szCs w:val="24"/>
        </w:rPr>
        <w:t>ПО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</w:rPr>
        <w:t>SmartDNS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</w:rPr>
        <w:t>» представляет собой инструмент, предназначенный для ограничения доступа пользователей к потенциально опасным веб-ресурсам и обеспечения безопасности</w:t>
      </w:r>
      <w:r w:rsidR="00AA3FC8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в сети Интернет.</w:t>
      </w:r>
      <w:bookmarkEnd w:id="0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="00AA3FC8">
        <w:rPr>
          <w:rFonts w:ascii="Times New Roman" w:eastAsia="SimSun" w:hAnsi="Times New Roman" w:cs="Times New Roman"/>
          <w:color w:val="000000"/>
          <w:sz w:val="24"/>
          <w:szCs w:val="24"/>
        </w:rPr>
        <w:t>Построено на микросервисной архитектуре, что позволяет получить масштабируемость по производительности и отказоустойчивость.</w:t>
      </w:r>
    </w:p>
    <w:p w:rsidR="00084CD9" w:rsidRDefault="00084CD9" w:rsidP="00084CD9">
      <w:pPr>
        <w:ind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SmartDNS</w:t>
      </w:r>
      <w:proofErr w:type="spellEnd"/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содержит следующие модули:</w:t>
      </w:r>
    </w:p>
    <w:p w:rsidR="00084CD9" w:rsidRDefault="00084CD9" w:rsidP="00084CD9">
      <w:pPr>
        <w:numPr>
          <w:ilvl w:val="0"/>
          <w:numId w:val="2"/>
        </w:numPr>
        <w:spacing w:after="0" w:line="276" w:lineRule="auto"/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Модуль. Переадресация на </w:t>
      </w:r>
      <w:r w:rsidR="00D313E0"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ендинг страницу </w:t>
      </w:r>
      <w:r w:rsidR="00051CF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модуль предназначен для перенаправления на специальную страницу с описанием угрозы в случае</w:t>
      </w:r>
      <w:r w:rsidR="00D313E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пользователь попытается зайти на сайт, доменное имя которого будет определено как принадлежащее одной из вредоносных зон;</w:t>
      </w:r>
    </w:p>
    <w:p w:rsidR="00084CD9" w:rsidRDefault="00084CD9" w:rsidP="00084CD9">
      <w:pPr>
        <w:numPr>
          <w:ilvl w:val="0"/>
          <w:numId w:val="2"/>
        </w:numPr>
        <w:spacing w:after="0" w:line="276" w:lineRule="auto"/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Модуль. Управление доступами из личного кабинета абонента </w:t>
      </w:r>
      <w:r w:rsidR="00051CF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возможность абоненту включать и отключать защиту от вредоносных сайтов;</w:t>
      </w:r>
    </w:p>
    <w:p w:rsidR="00084CD9" w:rsidRDefault="00084CD9" w:rsidP="00084CD9">
      <w:pPr>
        <w:numPr>
          <w:ilvl w:val="0"/>
          <w:numId w:val="2"/>
        </w:numPr>
        <w:spacing w:after="0" w:line="276" w:lineRule="auto"/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Модуль. Сбор и демонстрация статистики предотвращенных угроз и проверенных сайтов </w:t>
      </w:r>
      <w:r w:rsidR="00051CF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абонент имеет возможность просматривать статистику о том, сколько было проверено сайтов и от какого количества угроз он был защищен;</w:t>
      </w:r>
    </w:p>
    <w:p w:rsidR="00084CD9" w:rsidRDefault="00084CD9" w:rsidP="00084CD9">
      <w:pPr>
        <w:numPr>
          <w:ilvl w:val="0"/>
          <w:numId w:val="2"/>
        </w:numPr>
        <w:spacing w:after="0" w:line="276" w:lineRule="auto"/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Модуль. Загрузка собственных доменных имен </w:t>
      </w:r>
      <w:r w:rsidR="00051CF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SmartDNS</w:t>
      </w:r>
      <w:proofErr w:type="spellEnd"/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предоставляет возможность загружать собственные доменные имена;</w:t>
      </w:r>
    </w:p>
    <w:p w:rsidR="00084CD9" w:rsidRDefault="00084CD9" w:rsidP="00084CD9">
      <w:pPr>
        <w:numPr>
          <w:ilvl w:val="0"/>
          <w:numId w:val="2"/>
        </w:numPr>
        <w:spacing w:after="0" w:line="276" w:lineRule="auto"/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Модуль. </w:t>
      </w:r>
      <w:r>
        <w:rPr>
          <w:rFonts w:ascii="Times New Roman" w:hAnsi="Times New Roman" w:cs="Times New Roman"/>
          <w:sz w:val="24"/>
          <w:szCs w:val="24"/>
        </w:rPr>
        <w:t xml:space="preserve">Автоматическая загрузка </w:t>
      </w:r>
      <w:r w:rsidR="007F46D0">
        <w:rPr>
          <w:rFonts w:ascii="Times New Roman" w:hAnsi="Times New Roman" w:cs="Times New Roman"/>
          <w:sz w:val="24"/>
          <w:szCs w:val="24"/>
        </w:rPr>
        <w:t>списков опасных доменов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CF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SmartDNS</w:t>
      </w:r>
      <w:proofErr w:type="spellEnd"/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автоматически опрашивает </w:t>
      </w:r>
      <w:r w:rsidR="007F46D0">
        <w:rPr>
          <w:rFonts w:ascii="Times New Roman" w:hAnsi="Times New Roman" w:cs="Times New Roman"/>
          <w:sz w:val="24"/>
          <w:szCs w:val="24"/>
        </w:rPr>
        <w:t>базу данных Лаборатории К</w:t>
      </w:r>
      <w:r>
        <w:rPr>
          <w:rFonts w:ascii="Times New Roman" w:hAnsi="Times New Roman" w:cs="Times New Roman"/>
          <w:sz w:val="24"/>
          <w:szCs w:val="24"/>
        </w:rPr>
        <w:t>асперского для получения обновлен</w:t>
      </w:r>
      <w:r w:rsidR="00D313E0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по каждой из </w:t>
      </w:r>
      <w:r w:rsidR="00D313E0">
        <w:rPr>
          <w:rFonts w:ascii="Times New Roman" w:hAnsi="Times New Roman" w:cs="Times New Roman"/>
          <w:sz w:val="24"/>
          <w:szCs w:val="24"/>
        </w:rPr>
        <w:t>поддерживаемых</w:t>
      </w:r>
      <w:r>
        <w:rPr>
          <w:rFonts w:ascii="Times New Roman" w:hAnsi="Times New Roman" w:cs="Times New Roman"/>
          <w:sz w:val="24"/>
          <w:szCs w:val="24"/>
        </w:rPr>
        <w:t xml:space="preserve"> зон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4CD9" w:rsidRDefault="00084CD9" w:rsidP="00084CD9">
      <w:pPr>
        <w:numPr>
          <w:ilvl w:val="0"/>
          <w:numId w:val="2"/>
        </w:numPr>
        <w:spacing w:after="0" w:line="276" w:lineRule="auto"/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Модуль. Управление зонами </w:t>
      </w:r>
      <w:r w:rsidR="00051C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SmartDNS</w:t>
      </w:r>
      <w:proofErr w:type="spellEnd"/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имеет возможность работы с зонами. Это включает в себя: просмотр списка зон, добавление новых зон, удаление зон, изменение данных зон;</w:t>
      </w:r>
    </w:p>
    <w:p w:rsidR="00084CD9" w:rsidRDefault="00084CD9" w:rsidP="00084CD9">
      <w:pPr>
        <w:numPr>
          <w:ilvl w:val="0"/>
          <w:numId w:val="2"/>
        </w:numPr>
        <w:spacing w:after="0" w:line="276" w:lineRule="auto"/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Модуль. Управление категориями зон </w:t>
      </w:r>
      <w:r w:rsidR="00051CF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SmartDNS</w:t>
      </w:r>
      <w:proofErr w:type="spellEnd"/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 возможность работать с категориями зон. Администратор имеет возможность создавать, удалять и редактировать категории. Категория </w:t>
      </w:r>
      <w:r w:rsidR="00051C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1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это набор зон, определ</w:t>
      </w:r>
      <w:r w:rsidR="00051CF3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нных администратором на стороне провайдера;</w:t>
      </w:r>
    </w:p>
    <w:p w:rsidR="00D83F81" w:rsidRDefault="00084CD9" w:rsidP="00084CD9">
      <w:pPr>
        <w:numPr>
          <w:ilvl w:val="0"/>
          <w:numId w:val="2"/>
        </w:numPr>
        <w:spacing w:after="0" w:line="276" w:lineRule="auto"/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745">
        <w:rPr>
          <w:rFonts w:ascii="Times New Roman" w:eastAsia="Times New Roman" w:hAnsi="Times New Roman" w:cs="Times New Roman"/>
          <w:sz w:val="24"/>
          <w:szCs w:val="24"/>
        </w:rPr>
        <w:t xml:space="preserve">Модуль. Авторизация </w:t>
      </w:r>
      <w:r w:rsidR="00051C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63745">
        <w:rPr>
          <w:rFonts w:ascii="Times New Roman" w:eastAsia="Times New Roman" w:hAnsi="Times New Roman" w:cs="Times New Roman"/>
          <w:sz w:val="24"/>
          <w:szCs w:val="24"/>
        </w:rPr>
        <w:t xml:space="preserve"> Данный модуль отвечает за идентификацию и проверку прав доступа пользователей к различным функциям и данным системы. Основная цель модуля </w:t>
      </w:r>
      <w:r w:rsidR="00051C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63745">
        <w:rPr>
          <w:rFonts w:ascii="Times New Roman" w:eastAsia="Times New Roman" w:hAnsi="Times New Roman" w:cs="Times New Roman"/>
          <w:sz w:val="24"/>
          <w:szCs w:val="24"/>
        </w:rPr>
        <w:t xml:space="preserve"> обеспечить безопасность и контроль доступа, гарантируя, что только авторизованные пользователи могут взаимодействовать с системой.</w:t>
      </w:r>
    </w:p>
    <w:p w:rsidR="00997440" w:rsidRDefault="00997440" w:rsidP="00997440">
      <w:pPr>
        <w:spacing w:after="0" w:line="276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440" w:rsidRPr="008E0007" w:rsidRDefault="00997440" w:rsidP="00997440">
      <w:pPr>
        <w:pStyle w:val="a3"/>
        <w:numPr>
          <w:ilvl w:val="0"/>
          <w:numId w:val="1"/>
        </w:numPr>
        <w:rPr>
          <w:sz w:val="28"/>
          <w:szCs w:val="28"/>
        </w:rPr>
      </w:pPr>
      <w:r w:rsidRPr="008E0007">
        <w:rPr>
          <w:sz w:val="28"/>
          <w:szCs w:val="28"/>
        </w:rPr>
        <w:t>Требования к аппаратному обеспечению</w:t>
      </w:r>
    </w:p>
    <w:p w:rsidR="00D313E0" w:rsidRDefault="002B0A5D" w:rsidP="008E4BC4">
      <w:pPr>
        <w:ind w:right="7" w:firstLine="708"/>
        <w:jc w:val="both"/>
      </w:pPr>
      <w:r w:rsidRPr="008E4BC4">
        <w:rPr>
          <w:rFonts w:ascii="Times New Roman" w:eastAsia="SimSun" w:hAnsi="Times New Roman" w:cs="Times New Roman"/>
          <w:color w:val="000000"/>
          <w:sz w:val="24"/>
          <w:szCs w:val="24"/>
        </w:rPr>
        <w:t>В таблице ниже показаны требования к вычислительным ресурсам для максимальной функциональности: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689"/>
        <w:gridCol w:w="5948"/>
      </w:tblGrid>
      <w:tr w:rsidR="002B0A5D" w:rsidTr="002B0A5D">
        <w:tc>
          <w:tcPr>
            <w:tcW w:w="2689" w:type="dxa"/>
          </w:tcPr>
          <w:p w:rsidR="002B0A5D" w:rsidRPr="00051CF3" w:rsidRDefault="002B0A5D" w:rsidP="002B0A5D">
            <w:pPr>
              <w:rPr>
                <w:rFonts w:ascii="Times New Roman" w:hAnsi="Times New Roman" w:cs="Times New Roman"/>
              </w:rPr>
            </w:pPr>
            <w:r w:rsidRPr="00051CF3">
              <w:rPr>
                <w:rFonts w:ascii="Times New Roman" w:hAnsi="Times New Roman" w:cs="Times New Roman"/>
              </w:rPr>
              <w:lastRenderedPageBreak/>
              <w:t>Количество виртуальных машин, шт</w:t>
            </w:r>
            <w:r w:rsidR="00051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48" w:type="dxa"/>
          </w:tcPr>
          <w:p w:rsidR="002B0A5D" w:rsidRPr="00051CF3" w:rsidRDefault="002B0A5D" w:rsidP="002B0A5D">
            <w:pPr>
              <w:rPr>
                <w:rFonts w:ascii="Times New Roman" w:hAnsi="Times New Roman" w:cs="Times New Roman"/>
              </w:rPr>
            </w:pPr>
            <w:r w:rsidRPr="00051CF3">
              <w:rPr>
                <w:rFonts w:ascii="Times New Roman" w:hAnsi="Times New Roman" w:cs="Times New Roman"/>
              </w:rPr>
              <w:t>Характеристики виртуальной машины</w:t>
            </w:r>
          </w:p>
        </w:tc>
      </w:tr>
      <w:tr w:rsidR="002B0A5D" w:rsidTr="002B0A5D">
        <w:tc>
          <w:tcPr>
            <w:tcW w:w="2689" w:type="dxa"/>
          </w:tcPr>
          <w:p w:rsidR="002B0A5D" w:rsidRPr="00051CF3" w:rsidRDefault="002B0A5D" w:rsidP="002B0A5D">
            <w:pPr>
              <w:jc w:val="center"/>
              <w:rPr>
                <w:rFonts w:ascii="Times New Roman" w:hAnsi="Times New Roman" w:cs="Times New Roman"/>
              </w:rPr>
            </w:pPr>
            <w:r w:rsidRPr="00051C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8" w:type="dxa"/>
          </w:tcPr>
          <w:p w:rsidR="002B0A5D" w:rsidRPr="00051CF3" w:rsidRDefault="002B0A5D" w:rsidP="002B0A5D">
            <w:pPr>
              <w:jc w:val="center"/>
              <w:rPr>
                <w:rFonts w:ascii="Times New Roman" w:hAnsi="Times New Roman" w:cs="Times New Roman"/>
              </w:rPr>
            </w:pPr>
            <w:r w:rsidRPr="00051CF3">
              <w:rPr>
                <w:rFonts w:ascii="Times New Roman" w:hAnsi="Times New Roman" w:cs="Times New Roman"/>
              </w:rPr>
              <w:t>8xCPU 16xRAM 100xGBSSD</w:t>
            </w:r>
          </w:p>
        </w:tc>
      </w:tr>
      <w:tr w:rsidR="002B0A5D" w:rsidTr="002B0A5D">
        <w:tc>
          <w:tcPr>
            <w:tcW w:w="2689" w:type="dxa"/>
          </w:tcPr>
          <w:p w:rsidR="002B0A5D" w:rsidRPr="00051CF3" w:rsidRDefault="002B0A5D" w:rsidP="002B0A5D">
            <w:pPr>
              <w:jc w:val="center"/>
              <w:rPr>
                <w:rFonts w:ascii="Times New Roman" w:hAnsi="Times New Roman" w:cs="Times New Roman"/>
              </w:rPr>
            </w:pPr>
            <w:r w:rsidRPr="00051C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8" w:type="dxa"/>
          </w:tcPr>
          <w:p w:rsidR="002B0A5D" w:rsidRPr="00051CF3" w:rsidRDefault="002B0A5D" w:rsidP="002B0A5D">
            <w:pPr>
              <w:jc w:val="center"/>
              <w:rPr>
                <w:rFonts w:ascii="Times New Roman" w:hAnsi="Times New Roman" w:cs="Times New Roman"/>
              </w:rPr>
            </w:pPr>
            <w:r w:rsidRPr="00051CF3">
              <w:rPr>
                <w:rFonts w:ascii="Times New Roman" w:hAnsi="Times New Roman" w:cs="Times New Roman"/>
              </w:rPr>
              <w:t>4xCPU 8xRAM 500xGBSSD</w:t>
            </w:r>
          </w:p>
        </w:tc>
      </w:tr>
      <w:tr w:rsidR="002B0A5D" w:rsidTr="002B0A5D">
        <w:tc>
          <w:tcPr>
            <w:tcW w:w="2689" w:type="dxa"/>
          </w:tcPr>
          <w:p w:rsidR="002B0A5D" w:rsidRPr="00051CF3" w:rsidRDefault="002B0A5D" w:rsidP="002B0A5D">
            <w:pPr>
              <w:jc w:val="center"/>
              <w:rPr>
                <w:rFonts w:ascii="Times New Roman" w:hAnsi="Times New Roman" w:cs="Times New Roman"/>
              </w:rPr>
            </w:pPr>
            <w:r w:rsidRPr="00051C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8" w:type="dxa"/>
          </w:tcPr>
          <w:p w:rsidR="002B0A5D" w:rsidRPr="00051CF3" w:rsidRDefault="002B0A5D" w:rsidP="002B0A5D">
            <w:pPr>
              <w:jc w:val="center"/>
              <w:rPr>
                <w:rFonts w:ascii="Times New Roman" w:hAnsi="Times New Roman" w:cs="Times New Roman"/>
              </w:rPr>
            </w:pPr>
            <w:r w:rsidRPr="00051CF3">
              <w:rPr>
                <w:rFonts w:ascii="Times New Roman" w:hAnsi="Times New Roman" w:cs="Times New Roman"/>
              </w:rPr>
              <w:t>4xCPU 8xRAM 150xGBSSD</w:t>
            </w:r>
          </w:p>
        </w:tc>
      </w:tr>
      <w:tr w:rsidR="002B0A5D" w:rsidTr="002B0A5D">
        <w:tc>
          <w:tcPr>
            <w:tcW w:w="2689" w:type="dxa"/>
          </w:tcPr>
          <w:p w:rsidR="002B0A5D" w:rsidRPr="00051CF3" w:rsidRDefault="002B0A5D" w:rsidP="002B0A5D">
            <w:pPr>
              <w:jc w:val="center"/>
              <w:rPr>
                <w:rFonts w:ascii="Times New Roman" w:hAnsi="Times New Roman" w:cs="Times New Roman"/>
              </w:rPr>
            </w:pPr>
            <w:r w:rsidRPr="00051C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48" w:type="dxa"/>
          </w:tcPr>
          <w:p w:rsidR="002B0A5D" w:rsidRPr="00051CF3" w:rsidRDefault="002B0A5D" w:rsidP="002B0A5D">
            <w:pPr>
              <w:jc w:val="center"/>
              <w:rPr>
                <w:rFonts w:ascii="Times New Roman" w:hAnsi="Times New Roman" w:cs="Times New Roman"/>
              </w:rPr>
            </w:pPr>
            <w:r w:rsidRPr="00051CF3">
              <w:rPr>
                <w:rFonts w:ascii="Times New Roman" w:hAnsi="Times New Roman" w:cs="Times New Roman"/>
              </w:rPr>
              <w:t>4xCPU 8xRAM 50xGBSSD</w:t>
            </w:r>
          </w:p>
        </w:tc>
      </w:tr>
    </w:tbl>
    <w:p w:rsidR="00051CF3" w:rsidRDefault="00051CF3" w:rsidP="00997440">
      <w:pPr>
        <w:ind w:right="7"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2B0A5D" w:rsidRDefault="00BD27CC" w:rsidP="00997440">
      <w:pPr>
        <w:ind w:right="7"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D27CC">
        <w:rPr>
          <w:rFonts w:ascii="Times New Roman" w:eastAsia="SimSun" w:hAnsi="Times New Roman" w:cs="Times New Roman"/>
          <w:color w:val="000000"/>
          <w:sz w:val="24"/>
          <w:szCs w:val="24"/>
        </w:rPr>
        <w:t>В процессе развертывания на указанные виртуальные машины командой разработки будет установлен оркестратор Kubernetes и все необходимые микросервисы.</w:t>
      </w:r>
    </w:p>
    <w:p w:rsidR="00997440" w:rsidRPr="008E0007" w:rsidRDefault="00997440" w:rsidP="00997440">
      <w:pPr>
        <w:pStyle w:val="a3"/>
        <w:numPr>
          <w:ilvl w:val="0"/>
          <w:numId w:val="1"/>
        </w:numPr>
        <w:rPr>
          <w:sz w:val="28"/>
          <w:szCs w:val="28"/>
        </w:rPr>
      </w:pPr>
      <w:r w:rsidRPr="008E0007">
        <w:rPr>
          <w:sz w:val="28"/>
          <w:szCs w:val="28"/>
        </w:rPr>
        <w:t>Требования к программному обеспечению</w:t>
      </w:r>
    </w:p>
    <w:p w:rsidR="00997440" w:rsidRDefault="00997440" w:rsidP="00997440">
      <w:pPr>
        <w:ind w:right="7"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На виртуальные машины должна быть установлена любая операционная система из списка совместимых для версии </w:t>
      </w:r>
      <w:proofErr w:type="spellStart"/>
      <w:r w:rsidRPr="00BD27CC">
        <w:rPr>
          <w:rFonts w:ascii="Times New Roman" w:eastAsia="SimSun" w:hAnsi="Times New Roman" w:cs="Times New Roman"/>
          <w:color w:val="000000"/>
          <w:sz w:val="24"/>
          <w:szCs w:val="24"/>
        </w:rPr>
        <w:t>Kubernetes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1.34.1 (10 сентября 2025 года). </w:t>
      </w:r>
    </w:p>
    <w:p w:rsidR="00997440" w:rsidRPr="008E0007" w:rsidRDefault="008E0007" w:rsidP="008E0007">
      <w:pPr>
        <w:pStyle w:val="a3"/>
        <w:numPr>
          <w:ilvl w:val="0"/>
          <w:numId w:val="1"/>
        </w:numPr>
        <w:rPr>
          <w:sz w:val="28"/>
          <w:szCs w:val="28"/>
        </w:rPr>
      </w:pPr>
      <w:r w:rsidRPr="008E0007">
        <w:rPr>
          <w:sz w:val="28"/>
          <w:szCs w:val="28"/>
        </w:rPr>
        <w:t>Первый запуск</w:t>
      </w:r>
    </w:p>
    <w:p w:rsidR="008E0007" w:rsidRDefault="008E0007" w:rsidP="00997440">
      <w:pPr>
        <w:ind w:right="7"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После развертывания системы пользователям доступен интерфейс Администрирования и интерфейс Личного кабинета.</w:t>
      </w:r>
      <w:r w:rsidR="005457A8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997440" w:rsidRDefault="00997440" w:rsidP="00997440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97440" w:rsidRPr="00997440" w:rsidRDefault="00997440" w:rsidP="00997440"/>
    <w:sectPr w:rsidR="00997440" w:rsidRPr="00997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0BB1B7"/>
    <w:multiLevelType w:val="multilevel"/>
    <w:tmpl w:val="C10BB1B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1C480C"/>
    <w:multiLevelType w:val="hybridMultilevel"/>
    <w:tmpl w:val="2142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A44B5"/>
    <w:multiLevelType w:val="multilevel"/>
    <w:tmpl w:val="1ECC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785902">
    <w:abstractNumId w:val="1"/>
  </w:num>
  <w:num w:numId="2" w16cid:durableId="1883790008">
    <w:abstractNumId w:val="0"/>
  </w:num>
  <w:num w:numId="3" w16cid:durableId="550701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81"/>
    <w:rsid w:val="00051CF3"/>
    <w:rsid w:val="00084CD9"/>
    <w:rsid w:val="000E3494"/>
    <w:rsid w:val="001E326B"/>
    <w:rsid w:val="002B0A5D"/>
    <w:rsid w:val="005427F6"/>
    <w:rsid w:val="005457A8"/>
    <w:rsid w:val="007F46D0"/>
    <w:rsid w:val="008E0007"/>
    <w:rsid w:val="008E4BC4"/>
    <w:rsid w:val="00920948"/>
    <w:rsid w:val="00997440"/>
    <w:rsid w:val="00A73D09"/>
    <w:rsid w:val="00AA3FC8"/>
    <w:rsid w:val="00BD27CC"/>
    <w:rsid w:val="00C63745"/>
    <w:rsid w:val="00D313E0"/>
    <w:rsid w:val="00D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805B"/>
  <w15:chartTrackingRefBased/>
  <w15:docId w15:val="{E93A9F08-8BB5-40C2-92D7-C10730E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81"/>
    <w:pPr>
      <w:ind w:left="720"/>
      <w:contextualSpacing/>
    </w:pPr>
  </w:style>
  <w:style w:type="table" w:styleId="a4">
    <w:name w:val="Table Grid"/>
    <w:basedOn w:val="a1"/>
    <w:uiPriority w:val="39"/>
    <w:rsid w:val="002B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kidata-claim">
    <w:name w:val="wikidata-claim"/>
    <w:basedOn w:val="a0"/>
    <w:rsid w:val="00997440"/>
  </w:style>
  <w:style w:type="character" w:customStyle="1" w:styleId="wikidata-snak">
    <w:name w:val="wikidata-snak"/>
    <w:basedOn w:val="a0"/>
    <w:rsid w:val="00997440"/>
  </w:style>
  <w:style w:type="character" w:customStyle="1" w:styleId="nowrap">
    <w:name w:val="nowrap"/>
    <w:basedOn w:val="a0"/>
    <w:rsid w:val="00997440"/>
  </w:style>
  <w:style w:type="character" w:styleId="a5">
    <w:name w:val="Hyperlink"/>
    <w:basedOn w:val="a0"/>
    <w:uiPriority w:val="99"/>
    <w:semiHidden/>
    <w:unhideWhenUsed/>
    <w:rsid w:val="00997440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5457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54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440B-A099-46A5-9756-C9EAFCC0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Evgeniia Chebotareva</cp:lastModifiedBy>
  <cp:revision>11</cp:revision>
  <dcterms:created xsi:type="dcterms:W3CDTF">2025-10-17T12:23:00Z</dcterms:created>
  <dcterms:modified xsi:type="dcterms:W3CDTF">2025-11-18T09:20:00Z</dcterms:modified>
</cp:coreProperties>
</file>